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B85" w:rsidRDefault="00142B85">
      <w:pPr>
        <w:spacing w:after="0" w:line="240" w:lineRule="auto"/>
        <w:ind w:left="360" w:hanging="360"/>
        <w:rPr>
          <w:rFonts w:ascii="Arial" w:eastAsia="Arial" w:hAnsi="Arial" w:cs="Arial"/>
          <w:sz w:val="24"/>
        </w:rPr>
      </w:pPr>
    </w:p>
    <w:p w:rsidR="00142B85" w:rsidRPr="003A78D0" w:rsidRDefault="003E306D">
      <w:pPr>
        <w:spacing w:after="0" w:line="240" w:lineRule="auto"/>
        <w:ind w:left="360" w:hanging="360"/>
        <w:jc w:val="center"/>
        <w:rPr>
          <w:rFonts w:ascii="Times New Roman" w:eastAsia="Arial" w:hAnsi="Times New Roman" w:cs="Times New Roman"/>
          <w:b/>
          <w:sz w:val="32"/>
          <w:u w:val="single"/>
          <w:lang w:val="sr-Latn-RS"/>
        </w:rPr>
      </w:pPr>
      <w:r w:rsidRPr="003A78D0">
        <w:rPr>
          <w:rFonts w:ascii="Times New Roman" w:eastAsia="Arial" w:hAnsi="Times New Roman" w:cs="Times New Roman"/>
          <w:b/>
          <w:sz w:val="32"/>
          <w:u w:val="single"/>
          <w:lang w:val="sr-Latn-RS"/>
        </w:rPr>
        <w:t>Musa basjoo ili japanska končasta banana.</w:t>
      </w:r>
    </w:p>
    <w:p w:rsidR="00142B85" w:rsidRPr="003A78D0" w:rsidRDefault="003E306D" w:rsidP="003E306D">
      <w:pPr>
        <w:spacing w:after="0" w:line="240" w:lineRule="auto"/>
        <w:ind w:left="360" w:hanging="360"/>
        <w:jc w:val="center"/>
        <w:rPr>
          <w:rFonts w:ascii="Times New Roman" w:eastAsia="Arial" w:hAnsi="Times New Roman" w:cs="Times New Roman"/>
          <w:b/>
          <w:sz w:val="24"/>
          <w:u w:val="single"/>
          <w:lang w:val="sr-Latn-RS"/>
        </w:rPr>
      </w:pPr>
      <w:r w:rsidRPr="003A78D0">
        <w:rPr>
          <w:rFonts w:ascii="Times New Roman" w:eastAsia="Arial" w:hAnsi="Times New Roman" w:cs="Times New Roman"/>
          <w:sz w:val="24"/>
          <w:lang w:val="sr-Latn-RS"/>
        </w:rPr>
        <w:br/>
      </w:r>
      <w:r w:rsidRPr="003A78D0">
        <w:rPr>
          <w:rFonts w:ascii="Times New Roman" w:eastAsia="Arial" w:hAnsi="Times New Roman" w:cs="Times New Roman"/>
          <w:color w:val="FF0000"/>
          <w:sz w:val="24"/>
          <w:lang w:val="sr-Latn-RS"/>
        </w:rPr>
        <w:t>Ova banana se može uzgajati kao saksijska biljka, mada u našim uslovima može prezimiti i u dvorištima, uz zaštitu stabla tokom zimskog perioda.</w:t>
      </w:r>
      <w:r w:rsidRPr="003A78D0">
        <w:rPr>
          <w:rFonts w:ascii="Times New Roman" w:eastAsia="Arial" w:hAnsi="Times New Roman" w:cs="Times New Roman"/>
          <w:color w:val="FF0000"/>
          <w:sz w:val="24"/>
          <w:lang w:val="sr-Latn-RS"/>
        </w:rPr>
        <w:br/>
      </w:r>
      <w:r w:rsidRPr="003A78D0">
        <w:rPr>
          <w:rFonts w:ascii="Times New Roman" w:eastAsia="Arial" w:hAnsi="Times New Roman" w:cs="Times New Roman"/>
          <w:sz w:val="24"/>
          <w:lang w:val="sr-Latn-RS"/>
        </w:rPr>
        <w:br/>
      </w:r>
      <w:r w:rsidRPr="003A78D0">
        <w:rPr>
          <w:rFonts w:ascii="Times New Roman" w:eastAsia="Arial" w:hAnsi="Times New Roman" w:cs="Times New Roman"/>
          <w:b/>
          <w:sz w:val="24"/>
          <w:u w:val="single"/>
          <w:lang w:val="sr-Latn-RS"/>
        </w:rPr>
        <w:t>Opis biljke</w:t>
      </w:r>
    </w:p>
    <w:p w:rsidR="003F4FD7" w:rsidRDefault="003E306D" w:rsidP="003F4FD7">
      <w:pPr>
        <w:spacing w:after="0" w:line="240" w:lineRule="auto"/>
        <w:ind w:left="360" w:hanging="360"/>
        <w:jc w:val="both"/>
        <w:rPr>
          <w:rFonts w:ascii="Times New Roman" w:eastAsia="Arial" w:hAnsi="Times New Roman" w:cs="Times New Roman"/>
          <w:sz w:val="24"/>
          <w:lang w:val="sr-Latn-RS"/>
        </w:rPr>
      </w:pPr>
      <w:r w:rsidRPr="003A78D0">
        <w:rPr>
          <w:rFonts w:ascii="Times New Roman" w:eastAsia="Arial" w:hAnsi="Times New Roman" w:cs="Times New Roman"/>
          <w:sz w:val="24"/>
          <w:lang w:val="sr-Latn-RS"/>
        </w:rPr>
        <w:br/>
        <w:t>Musa basjoo ili Japanska končasta banana (Japanska tekstilna banana) poreklom je iz planinskih predela centralne Kine gde uspeva do nadmorskih visina od oko 3000 metara. Ovo je najzimootpornija banana. Odomaćena je u južnom delu Japana, gde je prvi puta i opisana (ostrvo Rjukju), pa otuda i njen naziv. Najčešće se uzgaja kao dekorativna biljka, plodovi joj nisu jestivi, a raširena je na Krimu, Kavkazu, Gruziji i u sredozemlju.  Iz banana M. basjoo mogu se dobijati vlakna. M. basjoo ima moćan korenov sistem. Pravo stablo je najčešće oko 5 cm iznad površine zemlje i obično je sakriveno ostacima osušenih listova. Lažno stablo je dosta usko, svetlo zelene ili žuto zelene boje, visine i preko 5 metara, a sačinjavaju ga lisni rukavci. Listovi su dugi 1,5-3 metra i 55-60 cm široki, tamniji sa gornje površine i svetlije zeleni sa naličja, sa svetlijim glavnim nervom. Cveta obično u Septembru, na vrhu cvasti su muški cvetovi, u sredini dvopolni, a ženski u osnovi. Ženski cvetovi su žuto zeleni, muški krem boje sa žutim vrhovima, čašični listići smeđkasti. Cvast je viseća, a oprašivanje vrše pčele i insekti. Plodovi su dugi do 10 cm, najčešće 5-7 cm, zelenožute boje i u sirovom stanju nisu jestivi.</w:t>
      </w:r>
    </w:p>
    <w:p w:rsidR="003F4FD7" w:rsidRDefault="003E306D" w:rsidP="003F4FD7">
      <w:pPr>
        <w:spacing w:after="0" w:line="240" w:lineRule="auto"/>
        <w:ind w:left="360" w:hanging="360"/>
        <w:jc w:val="both"/>
        <w:rPr>
          <w:rFonts w:ascii="Times New Roman" w:eastAsia="Arial" w:hAnsi="Times New Roman" w:cs="Times New Roman"/>
          <w:b/>
          <w:sz w:val="24"/>
          <w:u w:val="single"/>
          <w:lang w:val="sr-Latn-RS"/>
        </w:rPr>
      </w:pPr>
      <w:r w:rsidRPr="003A78D0">
        <w:rPr>
          <w:rFonts w:ascii="Times New Roman" w:eastAsia="Arial" w:hAnsi="Times New Roman" w:cs="Times New Roman"/>
          <w:sz w:val="24"/>
          <w:lang w:val="sr-Latn-RS"/>
        </w:rPr>
        <w:br/>
      </w:r>
      <w:r w:rsidR="003F4FD7">
        <w:rPr>
          <w:rFonts w:ascii="Times New Roman" w:eastAsia="Arial" w:hAnsi="Times New Roman" w:cs="Times New Roman"/>
          <w:b/>
          <w:sz w:val="24"/>
          <w:u w:val="single"/>
          <w:lang w:val="sr-Latn-RS"/>
        </w:rPr>
        <w:t xml:space="preserve">Način </w:t>
      </w:r>
      <w:r w:rsidRPr="003A78D0">
        <w:rPr>
          <w:rFonts w:ascii="Times New Roman" w:eastAsia="Arial" w:hAnsi="Times New Roman" w:cs="Times New Roman"/>
          <w:b/>
          <w:sz w:val="24"/>
          <w:u w:val="single"/>
          <w:lang w:val="sr-Latn-RS"/>
        </w:rPr>
        <w:t>uzgajanja</w:t>
      </w:r>
    </w:p>
    <w:p w:rsidR="003F4FD7" w:rsidRDefault="003E306D" w:rsidP="003F4FD7">
      <w:pPr>
        <w:spacing w:after="0" w:line="240" w:lineRule="auto"/>
        <w:ind w:left="360"/>
        <w:jc w:val="both"/>
        <w:rPr>
          <w:rFonts w:ascii="Times New Roman" w:eastAsia="Arial" w:hAnsi="Times New Roman" w:cs="Times New Roman"/>
          <w:sz w:val="24"/>
          <w:lang w:val="sr-Latn-RS"/>
        </w:rPr>
      </w:pPr>
      <w:r w:rsidRPr="003A78D0">
        <w:rPr>
          <w:rFonts w:ascii="Times New Roman" w:eastAsia="Arial" w:hAnsi="Times New Roman" w:cs="Times New Roman"/>
          <w:sz w:val="24"/>
          <w:lang w:val="sr-Latn-RS"/>
        </w:rPr>
        <w:t>Gaje se kao baštenske ili sobne biljke. Vole vlažna, sunčana mesta zaštićena od vetra. Zemljište blago kisele ili neutralne reakcije. Stablo izdržava temperature od -5 do -8 stepeni, a koren uz debeo sloj malča i od -23 stepena. Var. Sahkalin sa braonkastom nijansom listova podnosi i niže temperature. Treba im mnogo svetlosti, a mlade biljke vole polusenku, jer im koren nije dovoljno razvijen da bi mogle transpiracijom same da se zaštite od jakog sunca. Najbolje mesto u kući je istočni, južni ili JI prozor, zimi se preporučuje dopunsko osvetlenje, a leti ih treba izneti na otvoreno mesto. Najbolje uspevaju u vlažnim staklenicima, gde mogu doneti i plod, jer im za plodonošenje treba temperatura iznad 15 stepeni, 13-14 meseci. Optimalana temp. leti je 25-30 stepeni. U jesenjem i zimskom periodu treba im obezbediti period mirovanja pri 18-20 stepeni radi boljeg rasta i cvetanja. Ako temperature padnu ispod 16 stepeni dolazi do zastoja u rastu. Obilno se zaliva u vreme vegetacije, ali da se voda ne zadržava u predelu korena. Zalivanje zimi zavisi od temperature u prostoriji, ali da se supstrat ne isuši. Poželjno je orošavanje listova i održavanje vlažnosti vazduha kako ne bi došlo do sušenja listova i gubljenja dekorativnosti. Zaliva se mekom, odstojanom vodom sobne temperature. Prihrana zgorelim stajnjakom ili NPK đubrivima. Za uzgajanje u posudama svakih 15 dana tečnim kompleksnim đubrivom.</w:t>
      </w:r>
    </w:p>
    <w:p w:rsidR="00142B85" w:rsidRPr="003A78D0" w:rsidRDefault="003E306D" w:rsidP="003F4FD7">
      <w:pPr>
        <w:spacing w:after="0" w:line="240" w:lineRule="auto"/>
        <w:ind w:left="360"/>
        <w:jc w:val="both"/>
        <w:rPr>
          <w:rFonts w:ascii="Times New Roman" w:eastAsia="Arial" w:hAnsi="Times New Roman" w:cs="Times New Roman"/>
          <w:b/>
          <w:sz w:val="24"/>
          <w:u w:val="single"/>
          <w:lang w:val="sr-Latn-RS"/>
        </w:rPr>
      </w:pPr>
      <w:r w:rsidRPr="003A78D0">
        <w:rPr>
          <w:rFonts w:ascii="Times New Roman" w:eastAsia="Arial" w:hAnsi="Times New Roman" w:cs="Times New Roman"/>
          <w:sz w:val="24"/>
          <w:lang w:val="sr-Latn-RS"/>
        </w:rPr>
        <w:br/>
      </w:r>
      <w:r w:rsidRPr="003A78D0">
        <w:rPr>
          <w:rFonts w:ascii="Times New Roman" w:eastAsia="Arial" w:hAnsi="Times New Roman" w:cs="Times New Roman"/>
          <w:b/>
          <w:sz w:val="24"/>
          <w:u w:val="single"/>
          <w:lang w:val="sr-Latn-RS"/>
        </w:rPr>
        <w:t>Razmnožavanje</w:t>
      </w:r>
    </w:p>
    <w:p w:rsidR="003F4FD7" w:rsidRDefault="003E306D" w:rsidP="003F4FD7">
      <w:pPr>
        <w:spacing w:after="0" w:line="240" w:lineRule="auto"/>
        <w:ind w:left="360" w:hanging="360"/>
        <w:jc w:val="both"/>
        <w:rPr>
          <w:rFonts w:ascii="Times New Roman" w:eastAsia="Arial" w:hAnsi="Times New Roman" w:cs="Times New Roman"/>
          <w:sz w:val="24"/>
          <w:lang w:val="sr-Latn-RS"/>
        </w:rPr>
      </w:pPr>
      <w:r w:rsidRPr="003A78D0">
        <w:rPr>
          <w:rFonts w:ascii="Times New Roman" w:eastAsia="Arial" w:hAnsi="Times New Roman" w:cs="Times New Roman"/>
          <w:sz w:val="24"/>
          <w:lang w:val="sr-Latn-RS"/>
        </w:rPr>
        <w:br/>
        <w:t>Razmnožava se vegetativno, odvajanjem mladih izdanaka, delovima korena ili semenom.</w:t>
      </w:r>
      <w:r w:rsidRPr="003A78D0">
        <w:rPr>
          <w:rFonts w:ascii="Times New Roman" w:eastAsia="Arial" w:hAnsi="Times New Roman" w:cs="Times New Roman"/>
          <w:sz w:val="24"/>
          <w:lang w:val="sr-Latn-RS"/>
        </w:rPr>
        <w:br/>
        <w:t xml:space="preserve">Pre setve treba oštetiti semenjaču i semenke držati 24-48 sati u toploj vodi. Seje se u sterilan supstrat zbog dugog vremena klijanja i nicanja. Supstrat treba održavati vlažnim </w:t>
      </w:r>
      <w:r w:rsidRPr="003A78D0">
        <w:rPr>
          <w:rFonts w:ascii="Times New Roman" w:eastAsia="Arial" w:hAnsi="Times New Roman" w:cs="Times New Roman"/>
          <w:sz w:val="24"/>
          <w:lang w:val="sr-Latn-RS"/>
        </w:rPr>
        <w:lastRenderedPageBreak/>
        <w:t>prekrivanjem saksije staklom ili najlonskom folijom. Pri temperaturi od 25-30 stepeni ponici se javljaju za 3 meseca. Mlade biljke veoma brzo rastu i treba ih presađivati u veće saksije.</w:t>
      </w:r>
      <w:r w:rsidRPr="003A78D0">
        <w:rPr>
          <w:rFonts w:ascii="Times New Roman" w:eastAsia="Arial" w:hAnsi="Times New Roman" w:cs="Times New Roman"/>
          <w:sz w:val="24"/>
          <w:lang w:val="sr-Latn-RS"/>
        </w:rPr>
        <w:br/>
        <w:t>Mladi izdanci se odvajaju odsecanjem korena uz matičnu biljku kada mladica ima razvijenih nekoliko listova.</w:t>
      </w:r>
    </w:p>
    <w:p w:rsidR="00142B85" w:rsidRPr="003A78D0" w:rsidRDefault="003E306D" w:rsidP="003F4FD7">
      <w:pPr>
        <w:spacing w:after="0" w:line="240" w:lineRule="auto"/>
        <w:ind w:left="360" w:hanging="360"/>
        <w:jc w:val="both"/>
        <w:rPr>
          <w:rFonts w:ascii="Times New Roman" w:eastAsia="Arial" w:hAnsi="Times New Roman" w:cs="Times New Roman"/>
          <w:b/>
          <w:sz w:val="24"/>
          <w:u w:val="single"/>
          <w:lang w:val="sr-Latn-RS"/>
        </w:rPr>
      </w:pPr>
      <w:r w:rsidRPr="003A78D0">
        <w:rPr>
          <w:rFonts w:ascii="Times New Roman" w:eastAsia="Arial" w:hAnsi="Times New Roman" w:cs="Times New Roman"/>
          <w:b/>
          <w:sz w:val="24"/>
          <w:u w:val="single"/>
          <w:lang w:val="sr-Latn-RS"/>
        </w:rPr>
        <w:br/>
        <w:t>Saveti za uspešno gajenje</w:t>
      </w:r>
    </w:p>
    <w:p w:rsidR="003F4FD7" w:rsidRDefault="003E306D" w:rsidP="003F4FD7">
      <w:pPr>
        <w:spacing w:after="0" w:line="240" w:lineRule="auto"/>
        <w:ind w:left="360" w:hanging="360"/>
        <w:jc w:val="both"/>
        <w:rPr>
          <w:rFonts w:ascii="Times New Roman" w:eastAsia="Arial" w:hAnsi="Times New Roman" w:cs="Times New Roman"/>
          <w:sz w:val="24"/>
          <w:lang w:val="sr-Latn-RS"/>
        </w:rPr>
      </w:pPr>
      <w:r w:rsidRPr="003A78D0">
        <w:rPr>
          <w:rFonts w:ascii="Times New Roman" w:eastAsia="Arial" w:hAnsi="Times New Roman" w:cs="Times New Roman"/>
          <w:sz w:val="24"/>
          <w:lang w:val="sr-Latn-RS"/>
        </w:rPr>
        <w:br/>
        <w:t>Ako se ova vrsta gaji kao baštenska biljka stablo i koren se zimi zaštićuju. Listovi se pred zimu lome na prelazu između lisnog rukavca i liske, tako da vise niz stablo, ili se odrežu, stabla oblože slamom, suvim lišćem ili nekim drugim materijalom, a osnova biljke se zagrne zemljom i malčira. Od gore se stavlja folija, kako ne bi zbog vlage došlo do trulenja stabla. Odrasle, višlje primerke u jesen možemo skratiti na visinu 50-100 cm radi lakšeg utopljavanja. Sredinom narednog proleća biljka će izbaciti nove listove. U slučaju da deo stabla izmrzne, u proleće skratiti stablo do zelenog dela. Ukoliko stablo i propadne u toku zime iz korena sledeće godine izbijaju novi izdanci.</w:t>
      </w:r>
    </w:p>
    <w:p w:rsidR="00142B85" w:rsidRPr="003A78D0" w:rsidRDefault="003F4FD7" w:rsidP="003F4FD7">
      <w:pPr>
        <w:spacing w:after="0" w:line="240" w:lineRule="auto"/>
        <w:ind w:left="360" w:hanging="360"/>
        <w:jc w:val="both"/>
        <w:rPr>
          <w:rFonts w:ascii="Times New Roman" w:eastAsia="Arial" w:hAnsi="Times New Roman" w:cs="Times New Roman"/>
          <w:sz w:val="24"/>
          <w:lang w:val="sr-Latn-RS"/>
        </w:rPr>
      </w:pPr>
      <w:r>
        <w:rPr>
          <w:rFonts w:ascii="Times New Roman" w:eastAsia="Arial" w:hAnsi="Times New Roman" w:cs="Times New Roman"/>
          <w:sz w:val="24"/>
          <w:lang w:val="sr-Latn-RS"/>
        </w:rPr>
        <w:t xml:space="preserve">      </w:t>
      </w:r>
      <w:bookmarkStart w:id="0" w:name="_GoBack"/>
      <w:bookmarkEnd w:id="0"/>
      <w:r w:rsidR="003E306D" w:rsidRPr="003A78D0">
        <w:rPr>
          <w:rFonts w:ascii="Times New Roman" w:eastAsia="Arial" w:hAnsi="Times New Roman" w:cs="Times New Roman"/>
          <w:sz w:val="24"/>
          <w:lang w:val="sr-Latn-RS"/>
        </w:rPr>
        <w:t>Zemljište: šumski humus, treset, pesak (2-2-1), srednje sabijenosti - šumska zemlja, kompost, pesak (4-1-1), ili šumska zemlja, baštenska zemlja ili kompost, šumski humus, pesak, koštano brašno (1-1-1-1-0,5).</w:t>
      </w:r>
    </w:p>
    <w:sectPr w:rsidR="00142B85" w:rsidRPr="003A7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142B85"/>
    <w:rsid w:val="00142B85"/>
    <w:rsid w:val="003A78D0"/>
    <w:rsid w:val="003E306D"/>
    <w:rsid w:val="003F4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Savina</cp:lastModifiedBy>
  <cp:revision>6</cp:revision>
  <dcterms:created xsi:type="dcterms:W3CDTF">2013-09-11T11:55:00Z</dcterms:created>
  <dcterms:modified xsi:type="dcterms:W3CDTF">2014-01-13T19:44:00Z</dcterms:modified>
</cp:coreProperties>
</file>